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B5" w:rsidRDefault="005A072D">
      <w:pPr>
        <w:spacing w:after="31"/>
        <w:ind w:left="4"/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ДОШКОЛЬНОЕ ОБРАЗОВАТЕЛЬНОЕ </w:t>
      </w:r>
    </w:p>
    <w:p w:rsidR="003C6BB5" w:rsidRDefault="005A072D">
      <w:pPr>
        <w:spacing w:after="0"/>
        <w:ind w:right="47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УЧРЕЖДЕНИЕ «ОСТЕРСКИЙ ДЕТСКИЙ </w:t>
      </w:r>
      <w:proofErr w:type="gramStart"/>
      <w:r>
        <w:rPr>
          <w:rFonts w:ascii="Times New Roman" w:eastAsia="Times New Roman" w:hAnsi="Times New Roman" w:cs="Times New Roman"/>
          <w:sz w:val="28"/>
        </w:rPr>
        <w:t>САД  «</w:t>
      </w:r>
      <w:proofErr w:type="gramEnd"/>
      <w:r>
        <w:rPr>
          <w:rFonts w:ascii="Times New Roman" w:eastAsia="Times New Roman" w:hAnsi="Times New Roman" w:cs="Times New Roman"/>
          <w:sz w:val="28"/>
        </w:rPr>
        <w:t>СОЛНЫШКО»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6BB5" w:rsidRDefault="005A072D">
      <w:pPr>
        <w:spacing w:after="0"/>
        <w:ind w:right="3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6BB5" w:rsidRDefault="005A072D">
      <w:pPr>
        <w:spacing w:after="0"/>
        <w:ind w:right="63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072D" w:rsidRDefault="005A072D">
      <w:pPr>
        <w:spacing w:after="0"/>
        <w:ind w:right="633"/>
        <w:jc w:val="center"/>
      </w:pPr>
    </w:p>
    <w:p w:rsidR="003C6BB5" w:rsidRDefault="005A072D">
      <w:pPr>
        <w:spacing w:after="0"/>
        <w:ind w:right="247"/>
        <w:jc w:val="right"/>
      </w:pPr>
      <w:r>
        <w:rPr>
          <w:rFonts w:ascii="Times New Roman" w:eastAsia="Times New Roman" w:hAnsi="Times New Roman" w:cs="Times New Roman"/>
        </w:rPr>
        <w:t xml:space="preserve">     </w:t>
      </w:r>
    </w:p>
    <w:p w:rsidR="003C6BB5" w:rsidRDefault="005A072D">
      <w:pPr>
        <w:spacing w:after="19"/>
        <w:ind w:left="4967" w:hanging="10"/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Утвержден  приказом</w:t>
      </w:r>
      <w:proofErr w:type="gramEnd"/>
      <w:r>
        <w:rPr>
          <w:rFonts w:ascii="Times New Roman" w:eastAsia="Times New Roman" w:hAnsi="Times New Roman" w:cs="Times New Roman"/>
        </w:rPr>
        <w:t xml:space="preserve"> МБДОУ   </w:t>
      </w:r>
    </w:p>
    <w:p w:rsidR="003C6BB5" w:rsidRDefault="005A072D">
      <w:pPr>
        <w:spacing w:after="0"/>
        <w:ind w:right="1300"/>
        <w:jc w:val="right"/>
      </w:pPr>
      <w:r>
        <w:rPr>
          <w:rFonts w:ascii="Times New Roman" w:eastAsia="Times New Roman" w:hAnsi="Times New Roman" w:cs="Times New Roman"/>
        </w:rPr>
        <w:t xml:space="preserve">«Остерский детский сад «Солнышко»  </w:t>
      </w:r>
    </w:p>
    <w:p w:rsidR="003C6BB5" w:rsidRDefault="005A072D">
      <w:pPr>
        <w:spacing w:after="19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 w:rsidR="0094296C">
        <w:rPr>
          <w:rFonts w:ascii="Times New Roman" w:eastAsia="Times New Roman" w:hAnsi="Times New Roman" w:cs="Times New Roman"/>
        </w:rPr>
        <w:t xml:space="preserve">             от </w:t>
      </w:r>
      <w:proofErr w:type="gramStart"/>
      <w:r w:rsidR="0094296C">
        <w:rPr>
          <w:rFonts w:ascii="Times New Roman" w:eastAsia="Times New Roman" w:hAnsi="Times New Roman" w:cs="Times New Roman"/>
        </w:rPr>
        <w:t>31.08.2023  №</w:t>
      </w:r>
      <w:proofErr w:type="gramEnd"/>
      <w:r w:rsidR="0094296C">
        <w:rPr>
          <w:rFonts w:ascii="Times New Roman" w:eastAsia="Times New Roman" w:hAnsi="Times New Roman" w:cs="Times New Roman"/>
        </w:rPr>
        <w:t>51</w:t>
      </w:r>
    </w:p>
    <w:p w:rsidR="003C6BB5" w:rsidRDefault="005A072D">
      <w:pPr>
        <w:spacing w:after="0" w:line="421" w:lineRule="auto"/>
        <w:ind w:left="4679" w:right="5076"/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:rsidR="003C6BB5" w:rsidRDefault="005A072D">
      <w:pPr>
        <w:spacing w:after="416"/>
        <w:ind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072D" w:rsidRDefault="005A072D">
      <w:pPr>
        <w:spacing w:after="416"/>
        <w:ind w:right="3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72D" w:rsidRDefault="005A072D">
      <w:pPr>
        <w:spacing w:after="416"/>
        <w:ind w:right="398"/>
        <w:jc w:val="center"/>
      </w:pPr>
    </w:p>
    <w:p w:rsidR="003C6BB5" w:rsidRDefault="005A072D">
      <w:pPr>
        <w:spacing w:after="310"/>
        <w:ind w:left="10" w:right="471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ПЛАН РАБОТЫ </w:t>
      </w:r>
    </w:p>
    <w:p w:rsidR="003C6BB5" w:rsidRDefault="005A072D">
      <w:pPr>
        <w:spacing w:after="310"/>
        <w:ind w:left="10" w:right="471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ПО ВЗАИМОДЕЙСТВИЮ  </w:t>
      </w:r>
    </w:p>
    <w:p w:rsidR="003C6BB5" w:rsidRDefault="005A072D">
      <w:pPr>
        <w:spacing w:after="310"/>
        <w:ind w:left="10" w:right="469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12064</wp:posOffset>
            </wp:positionH>
            <wp:positionV relativeFrom="page">
              <wp:posOffset>0</wp:posOffset>
            </wp:positionV>
            <wp:extent cx="539496" cy="10664952"/>
            <wp:effectExtent l="0" t="0" r="0" b="0"/>
            <wp:wrapSquare wrapText="bothSides"/>
            <wp:docPr id="16202" name="Picture 1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" name="Picture 16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С РОДИТЕЛЯМИ </w:t>
      </w:r>
    </w:p>
    <w:p w:rsidR="003C6BB5" w:rsidRDefault="005A072D">
      <w:pPr>
        <w:spacing w:after="115"/>
        <w:ind w:left="10" w:right="466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НА 2023 - 2024 УЧЕБНЫЙ ГОД </w:t>
      </w:r>
    </w:p>
    <w:p w:rsidR="003C6BB5" w:rsidRDefault="005A072D">
      <w:pPr>
        <w:spacing w:after="1" w:line="420" w:lineRule="auto"/>
        <w:ind w:left="4679" w:right="5076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3C6BB5" w:rsidRDefault="005A072D">
      <w:pPr>
        <w:spacing w:after="217"/>
        <w:ind w:right="3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6BB5" w:rsidRDefault="005A072D">
      <w:pPr>
        <w:spacing w:after="220"/>
        <w:ind w:right="3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6BB5" w:rsidRDefault="005A072D">
      <w:pPr>
        <w:spacing w:after="217"/>
        <w:ind w:right="3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6BB5" w:rsidRDefault="005A072D">
      <w:pPr>
        <w:spacing w:after="2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6BB5" w:rsidRDefault="005A072D">
      <w:pPr>
        <w:spacing w:after="220"/>
        <w:ind w:right="3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6BB5" w:rsidRDefault="005A072D">
      <w:pPr>
        <w:spacing w:after="0" w:line="420" w:lineRule="auto"/>
        <w:ind w:left="4679" w:right="5076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5A072D" w:rsidRDefault="005A072D">
      <w:pPr>
        <w:spacing w:after="350"/>
        <w:ind w:right="3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72D" w:rsidRDefault="005A072D">
      <w:pPr>
        <w:spacing w:after="350"/>
        <w:ind w:right="3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C6BB5" w:rsidRDefault="005A072D">
      <w:pPr>
        <w:spacing w:after="350"/>
        <w:ind w:right="3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6BB5" w:rsidRDefault="005A072D">
      <w:pPr>
        <w:spacing w:after="288" w:line="371" w:lineRule="auto"/>
        <w:ind w:left="4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Цель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оказание родителям практической помощи в воспитании и развитии детей. Педагогическое просвещение родителей. </w:t>
      </w:r>
    </w:p>
    <w:p w:rsidR="003C6BB5" w:rsidRDefault="005A072D">
      <w:pPr>
        <w:spacing w:after="179"/>
        <w:ind w:left="900"/>
      </w:pPr>
      <w:r>
        <w:rPr>
          <w:rFonts w:ascii="Times New Roman" w:eastAsia="Times New Roman" w:hAnsi="Times New Roman" w:cs="Times New Roman"/>
          <w:b/>
          <w:i/>
          <w:sz w:val="28"/>
        </w:rPr>
        <w:t>Задачи: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B5" w:rsidRDefault="005A072D">
      <w:pPr>
        <w:numPr>
          <w:ilvl w:val="0"/>
          <w:numId w:val="1"/>
        </w:numPr>
        <w:spacing w:after="31" w:line="371" w:lineRule="auto"/>
        <w:ind w:firstLine="890"/>
      </w:pPr>
      <w:r>
        <w:rPr>
          <w:rFonts w:ascii="Times New Roman" w:eastAsia="Times New Roman" w:hAnsi="Times New Roman" w:cs="Times New Roman"/>
          <w:sz w:val="28"/>
        </w:rPr>
        <w:t>Создать условия для формирования внешнего благоприятного воспитательного пространства ДОО.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B5" w:rsidRDefault="005A072D">
      <w:pPr>
        <w:numPr>
          <w:ilvl w:val="0"/>
          <w:numId w:val="1"/>
        </w:numPr>
        <w:spacing w:after="31" w:line="371" w:lineRule="auto"/>
        <w:ind w:firstLine="890"/>
      </w:pPr>
      <w:r>
        <w:rPr>
          <w:rFonts w:ascii="Times New Roman" w:eastAsia="Times New Roman" w:hAnsi="Times New Roman" w:cs="Times New Roman"/>
          <w:sz w:val="28"/>
        </w:rPr>
        <w:t>Привлечь родителей к активному участию в воспитательно-образовательном процессе.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B5" w:rsidRDefault="005A072D">
      <w:pPr>
        <w:numPr>
          <w:ilvl w:val="0"/>
          <w:numId w:val="1"/>
        </w:numPr>
        <w:spacing w:after="0" w:line="371" w:lineRule="auto"/>
        <w:ind w:firstLine="890"/>
      </w:pPr>
      <w:r>
        <w:rPr>
          <w:rFonts w:ascii="Times New Roman" w:eastAsia="Times New Roman" w:hAnsi="Times New Roman" w:cs="Times New Roman"/>
          <w:sz w:val="28"/>
        </w:rPr>
        <w:t>Повысить уровень профессиональной компетентности педагогов по организации работы с семьей.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B5" w:rsidRDefault="005A072D">
      <w:pPr>
        <w:spacing w:after="12"/>
        <w:ind w:right="3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6BB5" w:rsidRDefault="005A072D">
      <w:pPr>
        <w:spacing w:after="0"/>
        <w:ind w:left="10" w:right="470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Формы работы с семьей </w:t>
      </w:r>
    </w:p>
    <w:tbl>
      <w:tblPr>
        <w:tblStyle w:val="TableGrid"/>
        <w:tblW w:w="9890" w:type="dxa"/>
        <w:tblInd w:w="-108" w:type="dxa"/>
        <w:tblCellMar>
          <w:top w:w="56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35"/>
        <w:gridCol w:w="7655"/>
      </w:tblGrid>
      <w:tr w:rsidR="003C6BB5">
        <w:trPr>
          <w:trHeight w:val="5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Форма работы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Основные цели </w:t>
            </w:r>
          </w:p>
        </w:tc>
      </w:tr>
      <w:tr w:rsidR="003C6BB5">
        <w:trPr>
          <w:trHeight w:val="9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>Общие родительские собрания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Создание условий для сотрудничества детского сада и родителей в воспитании детей.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3C6BB5">
        <w:trPr>
          <w:trHeight w:val="15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>Групповые родительские собрания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Решение задач воспитания, обучения, развития и адаптации детей. Ознакомление (информирование) родителей с организацией воспитательно-образовательного процесса в ДОО. Педагогическое просвещение родителей. Формирование благоприятного сотрудничества воспитателей групп и семьи.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3C6BB5">
        <w:trPr>
          <w:trHeight w:val="9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>Наглядная пропаганда, консультации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Расширение педагогического кругозора родителей. Психолого-педагогическая пропаганда.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3C6BB5">
        <w:trPr>
          <w:trHeight w:val="7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Расширение педагогического кругозора отдельных родителей. Решение проблемных ситуаций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3C6BB5">
        <w:trPr>
          <w:trHeight w:val="24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>Совместные досуги и др.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Привлечение родителей к активному участию в воспитательно-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образовательном  процессе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. Демонстрация творческих способностей детей, сформированных творческих умений и навыков. Развивать желание проводить активно совместные праздники, получать удовлетворение от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подготовленных  общим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коллективом развлечений, воспитывать сплочённость. Привлечение внимания родителей к вопросам воспитания различного характера. Вызвать положительные эмоции.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3C6BB5">
        <w:trPr>
          <w:trHeight w:val="12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Анкетирование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Получение от родителей необходимой информации для оптимизации работы ДОО. Выяснение знаний о методах воспитания детей, об удовлетворенности деятельностью ДОО, об индивидуальных особенностях детей и т.п.  </w:t>
            </w:r>
          </w:p>
        </w:tc>
      </w:tr>
      <w:tr w:rsidR="003C6BB5">
        <w:trPr>
          <w:trHeight w:val="9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Выставки семейного творчества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6"/>
              </w:rPr>
              <w:t xml:space="preserve">Способствовать сотрудничеству родителей и детей в совместной деятельности. </w:t>
            </w:r>
          </w:p>
        </w:tc>
      </w:tr>
      <w:tr w:rsidR="003C6BB5">
        <w:trPr>
          <w:trHeight w:val="9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Выставки детского творчества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Привлечение внимания родителей к детскому творчеству. Формирование уважительного отношения к детским работам.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3C6BB5">
        <w:trPr>
          <w:trHeight w:val="3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Акции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6"/>
              </w:rPr>
              <w:t xml:space="preserve">Привлечение родителей к активному участию в жизни ДОО </w:t>
            </w:r>
          </w:p>
        </w:tc>
      </w:tr>
      <w:tr w:rsidR="003C6BB5">
        <w:trPr>
          <w:trHeight w:val="9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Субботники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Объединение усилий ДОО и родителей для создания пространственной среды, способствующей развитию детей, охране их жизни и здоровья </w:t>
            </w:r>
          </w:p>
        </w:tc>
      </w:tr>
      <w:tr w:rsidR="003C6BB5">
        <w:trPr>
          <w:trHeight w:val="12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Открытые мероприятия ОД, дни открытых дверей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6"/>
              </w:rPr>
              <w:t xml:space="preserve">Ознакомление родителей с жизнью детей в ДОО </w:t>
            </w:r>
          </w:p>
        </w:tc>
      </w:tr>
    </w:tbl>
    <w:p w:rsidR="003C6BB5" w:rsidRDefault="005A072D">
      <w:pPr>
        <w:spacing w:after="3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C6BB5" w:rsidRDefault="005A072D">
      <w:pPr>
        <w:spacing w:after="263"/>
        <w:ind w:left="1843"/>
      </w:pPr>
      <w:r>
        <w:rPr>
          <w:rFonts w:ascii="Times New Roman" w:eastAsia="Times New Roman" w:hAnsi="Times New Roman" w:cs="Times New Roman"/>
          <w:b/>
          <w:sz w:val="26"/>
        </w:rPr>
        <w:t xml:space="preserve">Мероприятия по взаимодействию с родителями </w:t>
      </w:r>
    </w:p>
    <w:p w:rsidR="003C6BB5" w:rsidRDefault="005A072D">
      <w:pPr>
        <w:spacing w:after="0"/>
        <w:ind w:left="10" w:right="474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на 2023 - 2024 учебный год </w:t>
      </w:r>
    </w:p>
    <w:tbl>
      <w:tblPr>
        <w:tblStyle w:val="TableGrid"/>
        <w:tblW w:w="10776" w:type="dxa"/>
        <w:tblInd w:w="-994" w:type="dxa"/>
        <w:tblCellMar>
          <w:top w:w="47" w:type="dxa"/>
          <w:right w:w="1" w:type="dxa"/>
        </w:tblCellMar>
        <w:tblLook w:val="04A0" w:firstRow="1" w:lastRow="0" w:firstColumn="1" w:lastColumn="0" w:noHBand="0" w:noVBand="1"/>
      </w:tblPr>
      <w:tblGrid>
        <w:gridCol w:w="2129"/>
        <w:gridCol w:w="1133"/>
        <w:gridCol w:w="4537"/>
        <w:gridCol w:w="1277"/>
        <w:gridCol w:w="1700"/>
      </w:tblGrid>
      <w:tr w:rsidR="003C6BB5">
        <w:trPr>
          <w:trHeight w:val="5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работы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C6BB5">
        <w:trPr>
          <w:trHeight w:val="43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BB5" w:rsidRDefault="005A07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6BB5">
        <w:trPr>
          <w:trHeight w:val="8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BB5" w:rsidRDefault="005A07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устав документами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актами ДОО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-59"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зачислении </w:t>
            </w:r>
          </w:p>
          <w:p w:rsidR="003C6BB5" w:rsidRDefault="005A07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родительском собрании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 </w:t>
            </w:r>
          </w:p>
          <w:p w:rsidR="003C6BB5" w:rsidRDefault="005A072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C6BB5" w:rsidRDefault="005A072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6BB5">
        <w:trPr>
          <w:trHeight w:val="8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BB5" w:rsidRDefault="005A07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догово родителями (законными представителями)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-102" w:right="19"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ров с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зачислении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3C6BB5">
        <w:trPr>
          <w:trHeight w:val="139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BB5" w:rsidRDefault="005A07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консультации по преемственности в детей и ухода за ни</w:t>
            </w:r>
            <w:r w:rsidR="00514B66">
              <w:rPr>
                <w:rFonts w:ascii="Times New Roman" w:eastAsia="Times New Roman" w:hAnsi="Times New Roman" w:cs="Times New Roman"/>
                <w:sz w:val="24"/>
              </w:rPr>
              <w:t>ми.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line="476" w:lineRule="auto"/>
              <w:ind w:left="-88" w:hanging="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C6BB5" w:rsidRDefault="003C6BB5" w:rsidP="00514B66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педагогической поддержки семьи и повышение компетентности родителей в вопросах развития и образования, охраны и укрепления здоровья детей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1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5820CF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 Медсестра  </w:t>
            </w:r>
          </w:p>
          <w:p w:rsidR="003C6BB5" w:rsidRDefault="005A072D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  <w:p w:rsidR="003C6BB5" w:rsidRDefault="005A072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3C6BB5">
        <w:trPr>
          <w:trHeight w:val="139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B5" w:rsidRDefault="005A072D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Работа над имидж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-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ем ДОО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line="255" w:lineRule="auto"/>
              <w:ind w:left="108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на стендах ДОО. Размещение информации на сайте ДОО.  </w:t>
            </w:r>
          </w:p>
          <w:p w:rsidR="003C6BB5" w:rsidRDefault="005A072D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C6BB5" w:rsidRDefault="005A07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«Почтовый ящик»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года, </w:t>
            </w:r>
          </w:p>
          <w:p w:rsidR="003C6BB5" w:rsidRDefault="005A072D">
            <w:pPr>
              <w:ind w:left="26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ежемесяч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воспитатели групп, медсестра.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6BB5">
        <w:trPr>
          <w:trHeight w:val="838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B5" w:rsidRDefault="005A072D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Наглядная информ</w:t>
            </w:r>
            <w:r w:rsidR="00514B66">
              <w:rPr>
                <w:rFonts w:ascii="Times New Roman" w:eastAsia="Times New Roman" w:hAnsi="Times New Roman" w:cs="Times New Roman"/>
                <w:i/>
                <w:sz w:val="24"/>
              </w:rPr>
              <w:t>ация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3C6BB5">
            <w:pPr>
              <w:ind w:left="-83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1" w:line="278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Режим дня, модель образовательной деятельности.  </w:t>
            </w:r>
          </w:p>
          <w:p w:rsidR="003C6BB5" w:rsidRDefault="005A072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на месяц.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года, ежемесячно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BB5" w:rsidRDefault="003C6BB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центрального стенда для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95"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года, по мере </w:t>
            </w:r>
          </w:p>
          <w:p w:rsidR="003C6BB5" w:rsidRDefault="005A07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необходимо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</w:tbl>
    <w:p w:rsidR="003C6BB5" w:rsidRDefault="003C6BB5">
      <w:pPr>
        <w:spacing w:after="0"/>
        <w:ind w:left="-1702" w:right="43"/>
      </w:pPr>
    </w:p>
    <w:tbl>
      <w:tblPr>
        <w:tblStyle w:val="TableGrid"/>
        <w:tblW w:w="10776" w:type="dxa"/>
        <w:tblInd w:w="-994" w:type="dxa"/>
        <w:tblCellMar>
          <w:top w:w="50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3263"/>
        <w:gridCol w:w="4536"/>
        <w:gridCol w:w="1277"/>
        <w:gridCol w:w="1700"/>
      </w:tblGrid>
      <w:tr w:rsidR="003C6BB5">
        <w:trPr>
          <w:trHeight w:val="178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 w:right="18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Индивидуальные  беседы, консультации с родителями о возрастных особенностях детей раннего, младшего, старшего дошкольного возраста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родителей с психологическими и возрастными особенностями детей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Медсестра  </w:t>
            </w:r>
          </w:p>
          <w:p w:rsidR="003C6BB5" w:rsidRDefault="005A072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3C6BB5">
        <w:trPr>
          <w:trHeight w:val="85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«Месячник безопасности»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безопасности  детей и формирование культуры безопасного поведения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Заведующий </w:t>
            </w:r>
          </w:p>
        </w:tc>
      </w:tr>
      <w:tr w:rsidR="003C6BB5">
        <w:trPr>
          <w:trHeight w:val="141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14B66">
            <w:pPr>
              <w:ind w:left="2" w:right="2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Размещение памяток</w:t>
            </w:r>
            <w:r w:rsidR="005A072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для родителей по вопросам оздоровления и физического воспитания   детей </w:t>
            </w:r>
            <w:proofErr w:type="gramStart"/>
            <w:r w:rsidR="005A072D">
              <w:rPr>
                <w:rFonts w:ascii="Times New Roman" w:eastAsia="Times New Roman" w:hAnsi="Times New Roman" w:cs="Times New Roman"/>
                <w:i/>
                <w:sz w:val="24"/>
              </w:rPr>
              <w:t>дошкольного  возраста</w:t>
            </w:r>
            <w:proofErr w:type="gramEnd"/>
            <w:r w:rsidR="005A072D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педагогической грамотности родителей по вопросам физического развития детей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- ноябрь</w:t>
            </w:r>
          </w:p>
          <w:p w:rsidR="003C6BB5" w:rsidRDefault="005A072D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3C6BB5">
        <w:trPr>
          <w:trHeight w:val="85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Папки-передвижки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Сезонные папки-передвижки, по ЗОЖ, по ПДД, по годовым задачам ДОУ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года, ежемесячно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2218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Общее родительское собрание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3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«Начало учебного года» </w:t>
            </w:r>
          </w:p>
          <w:p w:rsidR="003C6BB5" w:rsidRDefault="005A072D">
            <w:pPr>
              <w:numPr>
                <w:ilvl w:val="0"/>
                <w:numId w:val="2"/>
              </w:numPr>
              <w:spacing w:after="9" w:line="270" w:lineRule="auto"/>
              <w:ind w:right="2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направления в работе ДОО на 2022-2023 учебный год.  </w:t>
            </w:r>
          </w:p>
          <w:p w:rsidR="003C6BB5" w:rsidRDefault="005A072D">
            <w:pPr>
              <w:numPr>
                <w:ilvl w:val="0"/>
                <w:numId w:val="2"/>
              </w:numPr>
              <w:spacing w:after="1" w:line="278" w:lineRule="auto"/>
              <w:ind w:right="2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родителей с нормативно-правовой документацией ДОУ </w:t>
            </w:r>
          </w:p>
          <w:p w:rsidR="003C6BB5" w:rsidRDefault="005A072D">
            <w:pPr>
              <w:numPr>
                <w:ilvl w:val="0"/>
                <w:numId w:val="2"/>
              </w:numPr>
              <w:ind w:right="2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состава родительского комитета ДОО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>ДОО,  Родители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медсестра, родительский комитет, 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C6BB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«Итоговое»  </w:t>
            </w:r>
          </w:p>
          <w:p w:rsidR="003C6BB5" w:rsidRDefault="005A072D">
            <w:pPr>
              <w:numPr>
                <w:ilvl w:val="0"/>
                <w:numId w:val="3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работы за год.  </w:t>
            </w:r>
          </w:p>
          <w:p w:rsidR="003C6BB5" w:rsidRDefault="005A072D">
            <w:pPr>
              <w:numPr>
                <w:ilvl w:val="0"/>
                <w:numId w:val="3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Летняя оздоровительная работа.  </w:t>
            </w:r>
          </w:p>
          <w:p w:rsidR="003C6BB5" w:rsidRDefault="005A072D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ДДТТ.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</w:tr>
      <w:tr w:rsidR="003C6BB5">
        <w:trPr>
          <w:trHeight w:val="85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Групповые родительские собрания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планам воспитателей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декабрь май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564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Анкетирование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«Социальное партнерство ДОУ»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«Нравственно-патриотическое воспитание детей в семье».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«Оценка деятельности ДОО за год»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3C6BB5">
        <w:trPr>
          <w:trHeight w:val="112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возрастные группы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line="27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коллектив </w:t>
            </w:r>
          </w:p>
          <w:p w:rsidR="003C6BB5" w:rsidRDefault="005A072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</w:t>
            </w:r>
          </w:p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ДОО </w:t>
            </w:r>
          </w:p>
        </w:tc>
      </w:tr>
      <w:tr w:rsidR="003C6BB5">
        <w:trPr>
          <w:trHeight w:val="139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Консультации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«Учим ребенка общаться» </w:t>
            </w:r>
          </w:p>
          <w:p w:rsidR="003C6BB5" w:rsidRDefault="005A072D">
            <w:pPr>
              <w:spacing w:after="4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-«Безопасность детей на дорогах - забота взрослых </w:t>
            </w:r>
          </w:p>
          <w:p w:rsidR="003C6BB5" w:rsidRDefault="005A072D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-«Ребенок и детский сад. Трудности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первых дней пребывания»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Воспитатели </w:t>
            </w:r>
          </w:p>
        </w:tc>
      </w:tr>
    </w:tbl>
    <w:p w:rsidR="003C6BB5" w:rsidRDefault="003C6BB5">
      <w:pPr>
        <w:spacing w:after="0"/>
        <w:ind w:left="-1702" w:right="43"/>
      </w:pPr>
    </w:p>
    <w:tbl>
      <w:tblPr>
        <w:tblStyle w:val="TableGrid"/>
        <w:tblW w:w="10776" w:type="dxa"/>
        <w:tblInd w:w="-994" w:type="dxa"/>
        <w:tblCellMar>
          <w:top w:w="37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3262"/>
        <w:gridCol w:w="4537"/>
        <w:gridCol w:w="1277"/>
        <w:gridCol w:w="1700"/>
      </w:tblGrid>
      <w:tr w:rsidR="003C6BB5">
        <w:trPr>
          <w:trHeight w:val="1126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3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-«Терроризм и антитеррористическая безопасность»  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-«Делать ли прививку против гриппа»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Медсестра </w:t>
            </w:r>
          </w:p>
        </w:tc>
      </w:tr>
      <w:tr w:rsidR="003C6BB5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-"Роль семейного чтения в формировании </w:t>
            </w:r>
          </w:p>
          <w:p w:rsidR="003C6BB5" w:rsidRDefault="005A072D">
            <w:pPr>
              <w:ind w:left="2" w:right="13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интереса у ребёнка к книге" - «Профилактика простудных заболеваний»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Медсестра </w:t>
            </w:r>
          </w:p>
        </w:tc>
      </w:tr>
      <w:tr w:rsidR="003C6BB5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 w:right="4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«Как устроить новогодний праздник ребёнку дома? Меры безопасности» - «Читаем всей семьей»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Воспитатели </w:t>
            </w:r>
          </w:p>
        </w:tc>
      </w:tr>
      <w:tr w:rsidR="003C6BB5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-«Ребенок и его права»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-«Забавы детей зимой»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3C6BB5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-«Взаимосвязь речи ребёнка и развития руки»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-«Значение игры в жизни детей»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3C6BB5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-Роль семьи в развитии поисково- исследовательской активности ребенка.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3C6BB5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-«Ребенок на дороге»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«Речь наших детей» Возрастные особенности формирование речи детей дошкольного возраста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3C6BB5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для родителей по оздоровлению детей в летний период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3C6BB5">
        <w:trPr>
          <w:trHeight w:val="1123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Совместные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младший дошкольный возраст)  </w:t>
            </w:r>
          </w:p>
          <w:p w:rsidR="003C6BB5" w:rsidRDefault="005A072D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Ярмарка ко Дню села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«Осень багряный сарафан» (все группы)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firstLine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Музыкальный </w:t>
            </w:r>
            <w:r>
              <w:rPr>
                <w:rFonts w:ascii="Cambria" w:eastAsia="Cambria" w:hAnsi="Cambria" w:cs="Cambria"/>
                <w:sz w:val="20"/>
              </w:rPr>
              <w:t>руководитель, воспитатели родители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6BB5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>Проведение праздника «День матери»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4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firstLine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Музыкальный </w:t>
            </w:r>
            <w:r>
              <w:rPr>
                <w:rFonts w:ascii="Cambria" w:eastAsia="Cambria" w:hAnsi="Cambria" w:cs="Cambria"/>
                <w:sz w:val="20"/>
              </w:rPr>
              <w:t>руководитель, воспитатели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6BB5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праздники (все группы)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Воспитатели групп </w:t>
            </w:r>
          </w:p>
        </w:tc>
      </w:tr>
      <w:tr w:rsidR="003C6BB5">
        <w:trPr>
          <w:trHeight w:val="12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«Служу России»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(средняя, старшие, подготовительная группы)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Воспитатели групп </w:t>
            </w:r>
          </w:p>
        </w:tc>
      </w:tr>
      <w:tr w:rsidR="003C6BB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Досуг «Вместе с мамой» (средняя, старшие, подготовительная группы)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Воспитатели групп </w:t>
            </w:r>
          </w:p>
        </w:tc>
      </w:tr>
    </w:tbl>
    <w:p w:rsidR="003C6BB5" w:rsidRDefault="003C6BB5">
      <w:pPr>
        <w:spacing w:after="0"/>
        <w:ind w:left="-1702" w:right="43"/>
      </w:pPr>
    </w:p>
    <w:tbl>
      <w:tblPr>
        <w:tblStyle w:val="TableGrid"/>
        <w:tblW w:w="10776" w:type="dxa"/>
        <w:tblInd w:w="-994" w:type="dxa"/>
        <w:tblCellMar>
          <w:top w:w="29" w:type="dxa"/>
          <w:left w:w="106" w:type="dxa"/>
          <w:bottom w:w="13" w:type="dxa"/>
          <w:right w:w="64" w:type="dxa"/>
        </w:tblCellMar>
        <w:tblLook w:val="04A0" w:firstRow="1" w:lastRow="0" w:firstColumn="1" w:lastColumn="0" w:noHBand="0" w:noVBand="1"/>
      </w:tblPr>
      <w:tblGrid>
        <w:gridCol w:w="3263"/>
        <w:gridCol w:w="4536"/>
        <w:gridCol w:w="1277"/>
        <w:gridCol w:w="1700"/>
      </w:tblGrid>
      <w:tr w:rsidR="003C6BB5">
        <w:trPr>
          <w:trHeight w:val="1116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к 8 марта (все группы)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Воспитатели групп </w:t>
            </w:r>
          </w:p>
        </w:tc>
      </w:tr>
      <w:tr w:rsidR="003C6BB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Развлечение «Светлая Пасха» (средняя, старшие, подготовительная группы)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Воспитатели групп </w:t>
            </w:r>
          </w:p>
        </w:tc>
      </w:tr>
      <w:tr w:rsidR="003C6BB5">
        <w:trPr>
          <w:trHeight w:val="2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Возложение цветов к обелиску воинам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 (старший дошкольный возраст) </w:t>
            </w:r>
          </w:p>
          <w:p w:rsidR="003C6BB5" w:rsidRDefault="005A072D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«До свидания детский сад!»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(подготовительная группа)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 </w:t>
            </w:r>
          </w:p>
        </w:tc>
      </w:tr>
      <w:tr w:rsidR="003C6BB5">
        <w:trPr>
          <w:trHeight w:val="1666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Выставки совместного творчества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детского творчества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«Осень в нашем селе» </w:t>
            </w:r>
          </w:p>
          <w:p w:rsidR="003C6BB5" w:rsidRDefault="005A072D">
            <w:pPr>
              <w:spacing w:line="278" w:lineRule="auto"/>
              <w:ind w:left="2" w:right="473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совместных рисунков детей и родителей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«Мой воспитатель!»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совместного творчества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</w:tr>
      <w:tr w:rsidR="003C6BB5">
        <w:trPr>
          <w:trHeight w:val="1088"/>
        </w:trPr>
        <w:tc>
          <w:tcPr>
            <w:tcW w:w="3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line="278" w:lineRule="auto"/>
              <w:ind w:left="2" w:right="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и родителей «Праздник осеннего букета» (все группы) </w:t>
            </w:r>
          </w:p>
          <w:p w:rsidR="003C6BB5" w:rsidRDefault="005A072D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рисунков, поделок на тему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«Пешеход на улице» 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</w:tr>
      <w:tr w:rsidR="003C6BB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детского творчества «Россия – Родина моя»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творческих семейных поделок «Новый год в гостях у сказки»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Стенгазета «Мой дедушка и папа – солдаты Российской армии» (все группы)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«Светлая Пасха»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совместных рисунков детей и родителей «Рисуем Победу!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166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Конкурсы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spacing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семейных рисунков по безопасности дорожного движения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«Улица, на которой я живу» </w:t>
            </w:r>
          </w:p>
          <w:p w:rsidR="003C6BB5" w:rsidRDefault="005A072D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детей и родителей в  </w:t>
            </w:r>
          </w:p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Муниципальном конкурсе «Душа по капле собирает свет»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564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Акции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«Съел конфету – не сори, фантик в дело примени»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«Трудно птицам зимовать – надо птицам помогать»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«Белый цветок»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C6BB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3C6BB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«Окна Победы»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B5" w:rsidRDefault="005A072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B5" w:rsidRDefault="005A072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</w:tbl>
    <w:p w:rsidR="003C6BB5" w:rsidRDefault="005A072D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</w:p>
    <w:sectPr w:rsidR="003C6BB5">
      <w:pgSz w:w="11906" w:h="16838"/>
      <w:pgMar w:top="1138" w:right="379" w:bottom="128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3EED"/>
    <w:multiLevelType w:val="hybridMultilevel"/>
    <w:tmpl w:val="7876C1AE"/>
    <w:lvl w:ilvl="0" w:tplc="DC20540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29A08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65932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6DFD2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C3BFC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025FD4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0B18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4379C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84906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6F7253"/>
    <w:multiLevelType w:val="hybridMultilevel"/>
    <w:tmpl w:val="5A386EA0"/>
    <w:lvl w:ilvl="0" w:tplc="9190E814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8252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6F87A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454D8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ABF72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8BAE2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034C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612B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CF1F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B5A8D"/>
    <w:multiLevelType w:val="hybridMultilevel"/>
    <w:tmpl w:val="50FE72AC"/>
    <w:lvl w:ilvl="0" w:tplc="C7B4009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C128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ABA5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E5CB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8425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4E20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4352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C7DE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49E7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B5"/>
    <w:rsid w:val="003C6BB5"/>
    <w:rsid w:val="00514B66"/>
    <w:rsid w:val="005820CF"/>
    <w:rsid w:val="005A072D"/>
    <w:rsid w:val="0094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464B"/>
  <w15:docId w15:val="{D1DC17C1-46AD-49A6-9EAA-30EB06DE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1324</Words>
  <Characters>7550</Characters>
  <Application>Microsoft Office Word</Application>
  <DocSecurity>0</DocSecurity>
  <Lines>62</Lines>
  <Paragraphs>17</Paragraphs>
  <ScaleCrop>false</ScaleCrop>
  <Company>diakov.net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7</cp:revision>
  <dcterms:created xsi:type="dcterms:W3CDTF">2023-09-04T12:14:00Z</dcterms:created>
  <dcterms:modified xsi:type="dcterms:W3CDTF">2024-01-03T17:14:00Z</dcterms:modified>
</cp:coreProperties>
</file>